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202" w:rsidRPr="00E54A5D" w:rsidRDefault="00E54A5D" w:rsidP="00E54A5D">
      <w:pPr>
        <w:pStyle w:val="BodyText"/>
        <w:tabs>
          <w:tab w:val="left" w:pos="567"/>
        </w:tabs>
        <w:spacing w:before="120" w:after="120"/>
        <w:jc w:val="center"/>
        <w:rPr>
          <w:b/>
        </w:rPr>
      </w:pPr>
      <w:r w:rsidRPr="00E54A5D">
        <w:rPr>
          <w:b/>
        </w:rPr>
        <w:t>PHỤ LỤC</w:t>
      </w:r>
    </w:p>
    <w:p w:rsidR="00E54A5D" w:rsidRDefault="00E54A5D" w:rsidP="00E54A5D">
      <w:pPr>
        <w:pStyle w:val="BodyText"/>
        <w:tabs>
          <w:tab w:val="left" w:pos="567"/>
        </w:tabs>
        <w:spacing w:before="120" w:after="120"/>
        <w:jc w:val="center"/>
        <w:rPr>
          <w:i/>
          <w:szCs w:val="28"/>
        </w:rPr>
      </w:pPr>
      <w:r w:rsidRPr="00E54A5D">
        <w:rPr>
          <w:i/>
        </w:rPr>
        <w:t>(Ban hành kèm theo Quyết định số        /2021/QĐ-UBND ngày    tháng    năm   của Ủy</w:t>
      </w:r>
      <w:r w:rsidRPr="00E54A5D">
        <w:rPr>
          <w:i/>
          <w:szCs w:val="28"/>
        </w:rPr>
        <w:t xml:space="preserve"> ban nhân dân tỉnh Thừa Thiên Huế</w:t>
      </w:r>
      <w:r>
        <w:rPr>
          <w:i/>
          <w:szCs w:val="28"/>
        </w:rPr>
        <w:t>)</w:t>
      </w:r>
    </w:p>
    <w:p w:rsidR="00E54A5D" w:rsidRPr="00E54A5D" w:rsidRDefault="00E54A5D" w:rsidP="00E54A5D">
      <w:pPr>
        <w:pStyle w:val="BodyText"/>
        <w:tabs>
          <w:tab w:val="left" w:pos="567"/>
        </w:tabs>
        <w:spacing w:before="120" w:after="120"/>
        <w:jc w:val="center"/>
        <w:rPr>
          <w:b/>
          <w:i/>
        </w:rPr>
      </w:pPr>
      <w:r w:rsidRPr="00E54A5D">
        <w:rPr>
          <w:b/>
        </w:rPr>
        <w:t xml:space="preserve">PHƯƠNG PHÁP QUY ĐỔI </w:t>
      </w:r>
      <w:r w:rsidRPr="00E54A5D">
        <w:rPr>
          <w:b/>
          <w:iCs/>
          <w:szCs w:val="28"/>
        </w:rPr>
        <w:t>ĐƠN GIÁ NHÀ, C</w:t>
      </w:r>
      <w:r>
        <w:rPr>
          <w:b/>
          <w:iCs/>
          <w:szCs w:val="28"/>
        </w:rPr>
        <w:t>Ô</w:t>
      </w:r>
      <w:r w:rsidRPr="00E54A5D">
        <w:rPr>
          <w:b/>
          <w:iCs/>
          <w:szCs w:val="28"/>
        </w:rPr>
        <w:t>NG TRÌNH, VẬT KIẾN TRÚC VÀ CÁC LOẠI MỒ MẢ TRÊN ĐỊA BÀN TỈNH THỪA THIÊN HUẾ</w:t>
      </w:r>
    </w:p>
    <w:p w:rsidR="00F0472D" w:rsidRPr="00E54A5D" w:rsidRDefault="00F0472D" w:rsidP="00897266">
      <w:pPr>
        <w:pStyle w:val="NormalWeb"/>
        <w:spacing w:before="120" w:beforeAutospacing="0"/>
        <w:jc w:val="both"/>
        <w:rPr>
          <w:sz w:val="28"/>
          <w:szCs w:val="28"/>
        </w:rPr>
      </w:pPr>
      <w:r w:rsidRPr="00E54A5D">
        <w:rPr>
          <w:sz w:val="28"/>
          <w:szCs w:val="28"/>
        </w:rPr>
        <w:t>Phương pháp</w:t>
      </w:r>
      <w:r w:rsidRPr="00E54A5D">
        <w:rPr>
          <w:sz w:val="28"/>
          <w:szCs w:val="28"/>
          <w:lang w:val="vi-VN"/>
        </w:rPr>
        <w:t xml:space="preserve"> tính toán, quy đổi </w:t>
      </w:r>
      <w:r w:rsidRPr="00E54A5D">
        <w:rPr>
          <w:iCs/>
          <w:sz w:val="28"/>
          <w:szCs w:val="28"/>
        </w:rPr>
        <w:t xml:space="preserve">đơn giá nhà, công trình, vật kiến trúc và các loại mồ mả </w:t>
      </w:r>
      <w:r w:rsidRPr="00E54A5D">
        <w:rPr>
          <w:sz w:val="28"/>
          <w:szCs w:val="28"/>
          <w:lang w:val="vi-VN"/>
        </w:rPr>
        <w:t xml:space="preserve">xây dựng mới phần xây dựng công trình trên địa bàn </w:t>
      </w:r>
      <w:r w:rsidRPr="00E54A5D">
        <w:rPr>
          <w:sz w:val="28"/>
          <w:szCs w:val="28"/>
        </w:rPr>
        <w:t xml:space="preserve">tỉnh Thừa Thiên Huế </w:t>
      </w:r>
      <w:r w:rsidRPr="00E54A5D">
        <w:rPr>
          <w:sz w:val="28"/>
          <w:szCs w:val="28"/>
          <w:lang w:val="vi-VN"/>
        </w:rPr>
        <w:t xml:space="preserve"> đã được </w:t>
      </w:r>
      <w:r w:rsidRPr="00E54A5D">
        <w:rPr>
          <w:sz w:val="28"/>
          <w:szCs w:val="28"/>
        </w:rPr>
        <w:t>Ủy ban nhân dân tỉnh Thừa Thiên Huế</w:t>
      </w:r>
      <w:r w:rsidRPr="00E54A5D">
        <w:rPr>
          <w:sz w:val="28"/>
          <w:szCs w:val="28"/>
          <w:lang w:val="vi-VN"/>
        </w:rPr>
        <w:t xml:space="preserve"> ban hành tại </w:t>
      </w:r>
      <w:r w:rsidRPr="00E54A5D">
        <w:rPr>
          <w:sz w:val="28"/>
          <w:szCs w:val="28"/>
        </w:rPr>
        <w:t xml:space="preserve">Quyết định số 65/2021/QĐ-UBND ngày 21 tháng 12 năm 2020 </w:t>
      </w:r>
      <w:r w:rsidRPr="00E54A5D">
        <w:rPr>
          <w:sz w:val="28"/>
          <w:szCs w:val="28"/>
          <w:lang w:val="vi-VN"/>
        </w:rPr>
        <w:t>tại thời điểm tính toán như sau:</w:t>
      </w:r>
    </w:p>
    <w:p w:rsidR="00F0472D" w:rsidRPr="00E54A5D" w:rsidRDefault="00F0472D" w:rsidP="00F0472D">
      <w:pPr>
        <w:pStyle w:val="NormalWeb"/>
        <w:spacing w:before="120" w:beforeAutospacing="0"/>
        <w:rPr>
          <w:sz w:val="26"/>
          <w:szCs w:val="26"/>
        </w:rPr>
      </w:pPr>
      <w:r w:rsidRPr="00E54A5D">
        <w:rPr>
          <w:b/>
          <w:bCs/>
          <w:sz w:val="26"/>
          <w:szCs w:val="26"/>
          <w:lang w:val="vi-VN"/>
        </w:rPr>
        <w:t xml:space="preserve">Công </w:t>
      </w:r>
      <w:r w:rsidRPr="00E54A5D">
        <w:rPr>
          <w:b/>
          <w:bCs/>
          <w:sz w:val="26"/>
          <w:szCs w:val="26"/>
        </w:rPr>
        <w:t>thức</w:t>
      </w:r>
      <w:r w:rsidRPr="00E54A5D">
        <w:rPr>
          <w:b/>
          <w:bCs/>
          <w:sz w:val="26"/>
          <w:szCs w:val="26"/>
          <w:lang w:val="vi-VN"/>
        </w:rPr>
        <w:t xml:space="preserve"> tính toán</w:t>
      </w:r>
    </w:p>
    <w:tbl>
      <w:tblPr>
        <w:tblW w:w="5000" w:type="pct"/>
        <w:tblCellSpacing w:w="0" w:type="dxa"/>
        <w:tblCellMar>
          <w:left w:w="0" w:type="dxa"/>
          <w:right w:w="0" w:type="dxa"/>
        </w:tblCellMar>
        <w:tblLook w:val="04A0"/>
      </w:tblPr>
      <w:tblGrid>
        <w:gridCol w:w="2491"/>
        <w:gridCol w:w="973"/>
        <w:gridCol w:w="2493"/>
        <w:gridCol w:w="622"/>
        <w:gridCol w:w="2493"/>
      </w:tblGrid>
      <w:tr w:rsidR="00F0472D" w:rsidRPr="00E54A5D" w:rsidTr="00897266">
        <w:trPr>
          <w:tblCellSpacing w:w="0" w:type="dxa"/>
        </w:trPr>
        <w:tc>
          <w:tcPr>
            <w:tcW w:w="1373" w:type="pct"/>
            <w:vAlign w:val="center"/>
            <w:hideMark/>
          </w:tcPr>
          <w:p w:rsidR="00F0472D" w:rsidRPr="001D14DE" w:rsidRDefault="00F0472D">
            <w:pPr>
              <w:pStyle w:val="NormalWeb"/>
              <w:spacing w:before="120" w:beforeAutospacing="0"/>
              <w:jc w:val="center"/>
              <w:rPr>
                <w:sz w:val="28"/>
                <w:szCs w:val="28"/>
              </w:rPr>
            </w:pPr>
            <w:r w:rsidRPr="001D14DE">
              <w:rPr>
                <w:iCs/>
                <w:sz w:val="28"/>
                <w:szCs w:val="28"/>
              </w:rPr>
              <w:t>Đơn giá nhà, công trình, vật kiến trúc và các loại mồ mả</w:t>
            </w:r>
            <w:r w:rsidRPr="001D14DE">
              <w:rPr>
                <w:sz w:val="28"/>
                <w:szCs w:val="28"/>
                <w:lang w:val="vi-VN"/>
              </w:rPr>
              <w:t xml:space="preserve"> xây dựng mới phần xây dựng công trình </w:t>
            </w:r>
            <w:r w:rsidRPr="001D14DE">
              <w:rPr>
                <w:b/>
                <w:bCs/>
                <w:sz w:val="28"/>
                <w:szCs w:val="28"/>
                <w:lang w:val="vi-VN"/>
              </w:rPr>
              <w:t>năm n+1</w:t>
            </w:r>
          </w:p>
        </w:tc>
        <w:tc>
          <w:tcPr>
            <w:tcW w:w="536" w:type="pct"/>
            <w:vAlign w:val="center"/>
            <w:hideMark/>
          </w:tcPr>
          <w:p w:rsidR="00F0472D" w:rsidRPr="001D14DE" w:rsidRDefault="00F0472D">
            <w:pPr>
              <w:pStyle w:val="NormalWeb"/>
              <w:spacing w:before="120" w:beforeAutospacing="0"/>
              <w:jc w:val="center"/>
              <w:rPr>
                <w:sz w:val="28"/>
                <w:szCs w:val="28"/>
              </w:rPr>
            </w:pPr>
            <w:r w:rsidRPr="001D14DE">
              <w:rPr>
                <w:sz w:val="28"/>
                <w:szCs w:val="28"/>
              </w:rPr>
              <w:t>=</w:t>
            </w:r>
          </w:p>
        </w:tc>
        <w:tc>
          <w:tcPr>
            <w:tcW w:w="1374" w:type="pct"/>
            <w:vAlign w:val="center"/>
            <w:hideMark/>
          </w:tcPr>
          <w:p w:rsidR="00F0472D" w:rsidRPr="001D14DE" w:rsidRDefault="00F0472D">
            <w:pPr>
              <w:pStyle w:val="NormalWeb"/>
              <w:spacing w:before="120" w:beforeAutospacing="0"/>
              <w:jc w:val="center"/>
              <w:rPr>
                <w:sz w:val="28"/>
                <w:szCs w:val="28"/>
              </w:rPr>
            </w:pPr>
            <w:r w:rsidRPr="001D14DE">
              <w:rPr>
                <w:iCs/>
                <w:sz w:val="28"/>
                <w:szCs w:val="28"/>
              </w:rPr>
              <w:t>Đơn giá nhà, công trình, vật kiến trúc và các loại mồ mả</w:t>
            </w:r>
            <w:r w:rsidRPr="001D14DE">
              <w:rPr>
                <w:sz w:val="28"/>
                <w:szCs w:val="28"/>
                <w:lang w:val="vi-VN"/>
              </w:rPr>
              <w:t xml:space="preserve"> xây dựng mới phần xây dựng công trình </w:t>
            </w:r>
            <w:r w:rsidRPr="001D14DE">
              <w:rPr>
                <w:b/>
                <w:bCs/>
                <w:sz w:val="28"/>
                <w:szCs w:val="28"/>
                <w:lang w:val="vi-VN"/>
              </w:rPr>
              <w:t>năm n</w:t>
            </w:r>
          </w:p>
        </w:tc>
        <w:tc>
          <w:tcPr>
            <w:tcW w:w="343" w:type="pct"/>
            <w:vAlign w:val="center"/>
            <w:hideMark/>
          </w:tcPr>
          <w:p w:rsidR="00F0472D" w:rsidRPr="001D14DE" w:rsidRDefault="00F0472D" w:rsidP="00E54A5D">
            <w:pPr>
              <w:pStyle w:val="NormalWeb"/>
              <w:spacing w:before="120" w:beforeAutospacing="0"/>
              <w:jc w:val="center"/>
              <w:rPr>
                <w:sz w:val="28"/>
                <w:szCs w:val="28"/>
              </w:rPr>
            </w:pPr>
            <w:r w:rsidRPr="001D14DE">
              <w:rPr>
                <w:sz w:val="28"/>
                <w:szCs w:val="28"/>
              </w:rPr>
              <w:t>X</w:t>
            </w:r>
          </w:p>
        </w:tc>
        <w:tc>
          <w:tcPr>
            <w:tcW w:w="1374" w:type="pct"/>
            <w:vAlign w:val="center"/>
            <w:hideMark/>
          </w:tcPr>
          <w:p w:rsidR="00897266" w:rsidRPr="001D14DE" w:rsidRDefault="00897266" w:rsidP="00897266">
            <w:pPr>
              <w:pStyle w:val="NormalWeb"/>
              <w:spacing w:before="120" w:beforeAutospacing="0"/>
              <w:jc w:val="center"/>
              <w:rPr>
                <w:iCs/>
                <w:sz w:val="28"/>
                <w:szCs w:val="28"/>
              </w:rPr>
            </w:pPr>
            <w:r w:rsidRPr="001D14DE">
              <w:rPr>
                <w:iCs/>
                <w:sz w:val="28"/>
                <w:szCs w:val="28"/>
              </w:rPr>
              <w:t xml:space="preserve">Hệ số điều chỉnh </w:t>
            </w:r>
          </w:p>
          <w:p w:rsidR="00F0472D" w:rsidRPr="001D14DE" w:rsidRDefault="00897266" w:rsidP="00897266">
            <w:pPr>
              <w:pStyle w:val="NormalWeb"/>
              <w:spacing w:before="120" w:beforeAutospacing="0"/>
              <w:jc w:val="center"/>
              <w:rPr>
                <w:sz w:val="28"/>
                <w:szCs w:val="28"/>
              </w:rPr>
            </w:pPr>
            <w:r w:rsidRPr="001D14DE">
              <w:rPr>
                <w:iCs/>
                <w:sz w:val="28"/>
                <w:szCs w:val="28"/>
              </w:rPr>
              <w:t>K</w:t>
            </w:r>
          </w:p>
        </w:tc>
      </w:tr>
    </w:tbl>
    <w:p w:rsidR="00F0472D" w:rsidRPr="002D714B" w:rsidRDefault="00F0472D" w:rsidP="00F0472D">
      <w:pPr>
        <w:pStyle w:val="NormalWeb"/>
        <w:spacing w:before="120" w:beforeAutospacing="0"/>
        <w:rPr>
          <w:sz w:val="28"/>
          <w:szCs w:val="28"/>
        </w:rPr>
      </w:pPr>
      <w:r w:rsidRPr="002D714B">
        <w:rPr>
          <w:i/>
          <w:iCs/>
          <w:sz w:val="28"/>
          <w:szCs w:val="28"/>
          <w:lang w:val="vi-VN"/>
        </w:rPr>
        <w:t>Trong đó:</w:t>
      </w:r>
    </w:p>
    <w:p w:rsidR="00F0472D" w:rsidRPr="00897266" w:rsidRDefault="00F0472D" w:rsidP="00AB538D">
      <w:pPr>
        <w:pStyle w:val="NormalWeb"/>
        <w:spacing w:before="120" w:beforeAutospacing="0"/>
        <w:jc w:val="both"/>
        <w:rPr>
          <w:sz w:val="28"/>
          <w:szCs w:val="28"/>
        </w:rPr>
      </w:pPr>
      <w:r w:rsidRPr="00897266">
        <w:rPr>
          <w:sz w:val="28"/>
          <w:szCs w:val="28"/>
          <w:lang w:val="vi-VN"/>
        </w:rPr>
        <w:t xml:space="preserve">- </w:t>
      </w:r>
      <w:r w:rsidR="00AB538D" w:rsidRPr="00897266">
        <w:rPr>
          <w:sz w:val="28"/>
          <w:szCs w:val="28"/>
          <w:lang w:val="vi-VN"/>
        </w:rPr>
        <w:t>Đơn giá nhà, công trình, vật kiến trúc và các loại mồ mả xây dựng mới phần xây dựng công trình năm</w:t>
      </w:r>
      <w:r w:rsidR="00AB538D" w:rsidRPr="00897266">
        <w:rPr>
          <w:b/>
          <w:sz w:val="28"/>
          <w:szCs w:val="28"/>
          <w:lang w:val="vi-VN"/>
        </w:rPr>
        <w:t xml:space="preserve"> n </w:t>
      </w:r>
      <w:r w:rsidR="00AB538D" w:rsidRPr="00897266">
        <w:rPr>
          <w:sz w:val="28"/>
          <w:szCs w:val="28"/>
          <w:lang w:val="vi-VN"/>
        </w:rPr>
        <w:t>theo Quyết định số 65/2021/QĐ-UBND ngày 21 tháng 12 năm 2020 của Ủy ban nhân dân tỉnh Thừa Thiên Huế ban hành đơn giá nhà, công trình, vật kiến trúc và các loại mồ mả trên địa bàn tỉnh Thừa Thiên Huế</w:t>
      </w:r>
      <w:r w:rsidR="00E54A5D" w:rsidRPr="00897266">
        <w:rPr>
          <w:sz w:val="28"/>
          <w:szCs w:val="28"/>
        </w:rPr>
        <w:t>;</w:t>
      </w:r>
    </w:p>
    <w:p w:rsidR="00F0472D" w:rsidRPr="00B10520" w:rsidRDefault="00897266" w:rsidP="002D714B">
      <w:pPr>
        <w:pStyle w:val="NormalWeb"/>
        <w:spacing w:before="120" w:beforeAutospacing="0"/>
        <w:jc w:val="both"/>
        <w:rPr>
          <w:sz w:val="28"/>
          <w:szCs w:val="28"/>
        </w:rPr>
      </w:pPr>
      <w:r>
        <w:rPr>
          <w:sz w:val="28"/>
          <w:szCs w:val="28"/>
        </w:rPr>
        <w:t xml:space="preserve">- </w:t>
      </w:r>
      <w:r w:rsidRPr="00897266">
        <w:rPr>
          <w:sz w:val="28"/>
          <w:szCs w:val="28"/>
        </w:rPr>
        <w:t>Hệ số điều chỉnh K là hệ số</w:t>
      </w:r>
      <w:r w:rsidR="001D14DE">
        <w:rPr>
          <w:sz w:val="28"/>
          <w:szCs w:val="28"/>
        </w:rPr>
        <w:t xml:space="preserve"> điều chỉnh đơn giá được xác định theo</w:t>
      </w:r>
      <w:r w:rsidRPr="00897266">
        <w:rPr>
          <w:sz w:val="28"/>
          <w:szCs w:val="28"/>
        </w:rPr>
        <w:t xml:space="preserve"> </w:t>
      </w:r>
      <w:r w:rsidR="00F0472D" w:rsidRPr="00897266">
        <w:rPr>
          <w:sz w:val="28"/>
          <w:szCs w:val="28"/>
          <w:lang w:val="vi-VN"/>
        </w:rPr>
        <w:t>Chỉ số giá xây dựng công trình</w:t>
      </w:r>
      <w:r w:rsidR="00F0472D" w:rsidRPr="002D714B">
        <w:rPr>
          <w:sz w:val="28"/>
          <w:szCs w:val="28"/>
          <w:lang w:val="vi-VN"/>
        </w:rPr>
        <w:t xml:space="preserve"> </w:t>
      </w:r>
      <w:r w:rsidR="00F0472D" w:rsidRPr="001D14DE">
        <w:rPr>
          <w:b/>
          <w:sz w:val="28"/>
          <w:szCs w:val="28"/>
          <w:lang w:val="vi-VN"/>
        </w:rPr>
        <w:t xml:space="preserve">năm </w:t>
      </w:r>
      <w:r w:rsidR="001D14DE" w:rsidRPr="001D14DE">
        <w:rPr>
          <w:b/>
          <w:sz w:val="28"/>
          <w:szCs w:val="28"/>
        </w:rPr>
        <w:t>n</w:t>
      </w:r>
      <w:r w:rsidR="00AB538D" w:rsidRPr="002D714B">
        <w:rPr>
          <w:sz w:val="28"/>
          <w:szCs w:val="28"/>
          <w:lang w:val="vi-VN"/>
        </w:rPr>
        <w:t xml:space="preserve"> so với </w:t>
      </w:r>
      <w:r w:rsidR="001D14DE" w:rsidRPr="00B10520">
        <w:rPr>
          <w:sz w:val="28"/>
          <w:szCs w:val="28"/>
          <w:lang w:val="vi-VN"/>
        </w:rPr>
        <w:t xml:space="preserve">Chỉ số giá xây dựng công trình </w:t>
      </w:r>
      <w:r w:rsidR="00AB538D" w:rsidRPr="001D14DE">
        <w:rPr>
          <w:b/>
          <w:sz w:val="28"/>
          <w:szCs w:val="28"/>
          <w:lang w:val="vi-VN"/>
        </w:rPr>
        <w:t xml:space="preserve">năm </w:t>
      </w:r>
      <w:r w:rsidR="001D14DE" w:rsidRPr="001D14DE">
        <w:rPr>
          <w:b/>
          <w:sz w:val="28"/>
          <w:szCs w:val="28"/>
        </w:rPr>
        <w:t>n-1</w:t>
      </w:r>
      <w:r w:rsidR="00B10520">
        <w:rPr>
          <w:sz w:val="28"/>
          <w:szCs w:val="28"/>
        </w:rPr>
        <w:t xml:space="preserve"> </w:t>
      </w:r>
      <w:r w:rsidR="001D14DE">
        <w:rPr>
          <w:sz w:val="28"/>
          <w:szCs w:val="28"/>
        </w:rPr>
        <w:t xml:space="preserve">do </w:t>
      </w:r>
      <w:r w:rsidR="00B10520" w:rsidRPr="00E54A5D">
        <w:rPr>
          <w:sz w:val="28"/>
          <w:szCs w:val="28"/>
        </w:rPr>
        <w:t>Ủy ban nhân dân tỉnh Thừa Thiên Huế</w:t>
      </w:r>
      <w:r w:rsidR="00B10520" w:rsidRPr="00E54A5D">
        <w:rPr>
          <w:sz w:val="28"/>
          <w:szCs w:val="28"/>
          <w:lang w:val="vi-VN"/>
        </w:rPr>
        <w:t xml:space="preserve"> ban hành</w:t>
      </w:r>
      <w:r w:rsidR="00B10520">
        <w:rPr>
          <w:sz w:val="28"/>
          <w:szCs w:val="28"/>
        </w:rPr>
        <w:t>.</w:t>
      </w:r>
    </w:p>
    <w:p w:rsidR="00897266" w:rsidRPr="00B10520" w:rsidRDefault="00897266" w:rsidP="002D714B">
      <w:pPr>
        <w:pStyle w:val="NormalWeb"/>
        <w:spacing w:before="120" w:beforeAutospacing="0"/>
        <w:jc w:val="both"/>
        <w:rPr>
          <w:sz w:val="28"/>
          <w:szCs w:val="28"/>
        </w:rPr>
      </w:pPr>
      <w:r w:rsidRPr="00B10520">
        <w:rPr>
          <w:sz w:val="28"/>
          <w:szCs w:val="28"/>
          <w:lang w:val="vi-VN"/>
        </w:rPr>
        <w:t>- Chỉ số giá xây dựng công trình</w:t>
      </w:r>
      <w:r w:rsidR="001D14DE">
        <w:rPr>
          <w:sz w:val="28"/>
          <w:szCs w:val="28"/>
        </w:rPr>
        <w:t xml:space="preserve"> hàng năm </w:t>
      </w:r>
      <w:r w:rsidR="00B10520">
        <w:rPr>
          <w:sz w:val="28"/>
          <w:szCs w:val="28"/>
        </w:rPr>
        <w:t>do Sở Xây dựng tỉnh Thừa Thiên Huế công bố.</w:t>
      </w:r>
    </w:p>
    <w:p w:rsidR="00E07F6D" w:rsidRDefault="00E07F6D" w:rsidP="00057202">
      <w:pPr>
        <w:tabs>
          <w:tab w:val="left" w:pos="851"/>
        </w:tabs>
        <w:spacing w:line="360" w:lineRule="auto"/>
        <w:jc w:val="both"/>
      </w:pPr>
    </w:p>
    <w:sectPr w:rsidR="00E07F6D" w:rsidSect="00E54A5D">
      <w:headerReference w:type="even" r:id="rId7"/>
      <w:headerReference w:type="default" r:id="rId8"/>
      <w:footerReference w:type="even" r:id="rId9"/>
      <w:footerReference w:type="default" r:id="rId10"/>
      <w:headerReference w:type="first" r:id="rId11"/>
      <w:pgSz w:w="11907" w:h="16840" w:code="9"/>
      <w:pgMar w:top="1134" w:right="1134" w:bottom="1134" w:left="1701" w:header="720" w:footer="720" w:gutter="0"/>
      <w:pgNumType w:start="1"/>
      <w:cols w:space="720"/>
      <w:titlePg/>
      <w:docGrid w:linePitch="2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55F5" w:rsidRDefault="007255F5">
      <w:r>
        <w:separator/>
      </w:r>
    </w:p>
  </w:endnote>
  <w:endnote w:type="continuationSeparator" w:id="1">
    <w:p w:rsidR="007255F5" w:rsidRDefault="007255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2CD" w:rsidRDefault="00283917" w:rsidP="00411EC0">
    <w:pPr>
      <w:pStyle w:val="Footer"/>
      <w:framePr w:wrap="around" w:vAnchor="text" w:hAnchor="margin" w:xAlign="right" w:y="1"/>
      <w:rPr>
        <w:rStyle w:val="PageNumber"/>
      </w:rPr>
    </w:pPr>
    <w:r>
      <w:rPr>
        <w:rStyle w:val="PageNumber"/>
      </w:rPr>
      <w:fldChar w:fldCharType="begin"/>
    </w:r>
    <w:r w:rsidR="00CB02CD">
      <w:rPr>
        <w:rStyle w:val="PageNumber"/>
      </w:rPr>
      <w:instrText xml:space="preserve">PAGE  </w:instrText>
    </w:r>
    <w:r>
      <w:rPr>
        <w:rStyle w:val="PageNumber"/>
      </w:rPr>
      <w:fldChar w:fldCharType="end"/>
    </w:r>
  </w:p>
  <w:p w:rsidR="00CB02CD" w:rsidRDefault="00CB02CD" w:rsidP="00411EC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2CD" w:rsidRDefault="00CB02CD" w:rsidP="00411EC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55F5" w:rsidRDefault="007255F5">
      <w:r>
        <w:separator/>
      </w:r>
    </w:p>
  </w:footnote>
  <w:footnote w:type="continuationSeparator" w:id="1">
    <w:p w:rsidR="007255F5" w:rsidRDefault="007255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2CD" w:rsidRDefault="00283917">
    <w:pPr>
      <w:pStyle w:val="Header"/>
      <w:framePr w:wrap="around" w:vAnchor="text" w:hAnchor="margin" w:xAlign="center" w:y="1"/>
      <w:rPr>
        <w:rStyle w:val="PageNumber"/>
      </w:rPr>
    </w:pPr>
    <w:r>
      <w:rPr>
        <w:rStyle w:val="PageNumber"/>
      </w:rPr>
      <w:fldChar w:fldCharType="begin"/>
    </w:r>
    <w:r w:rsidR="00CB02CD">
      <w:rPr>
        <w:rStyle w:val="PageNumber"/>
      </w:rPr>
      <w:instrText xml:space="preserve">PAGE  </w:instrText>
    </w:r>
    <w:r>
      <w:rPr>
        <w:rStyle w:val="PageNumber"/>
      </w:rPr>
      <w:fldChar w:fldCharType="end"/>
    </w:r>
  </w:p>
  <w:p w:rsidR="00CB02CD" w:rsidRDefault="00CB02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74136"/>
      <w:docPartObj>
        <w:docPartGallery w:val="Page Numbers (Top of Page)"/>
        <w:docPartUnique/>
      </w:docPartObj>
    </w:sdtPr>
    <w:sdtContent>
      <w:p w:rsidR="00CB02CD" w:rsidRDefault="00283917">
        <w:pPr>
          <w:pStyle w:val="Header"/>
          <w:jc w:val="center"/>
        </w:pPr>
        <w:fldSimple w:instr=" PAGE   \* MERGEFORMAT ">
          <w:r w:rsidR="00F0472D">
            <w:rPr>
              <w:noProof/>
            </w:rPr>
            <w:t>2</w:t>
          </w:r>
        </w:fldSimple>
      </w:p>
    </w:sdtContent>
  </w:sdt>
  <w:p w:rsidR="00CB02CD" w:rsidRDefault="00CB02C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962477"/>
      <w:docPartObj>
        <w:docPartGallery w:val="Page Numbers (Top of Page)"/>
        <w:docPartUnique/>
      </w:docPartObj>
    </w:sdtPr>
    <w:sdtContent>
      <w:p w:rsidR="00E54A5D" w:rsidRDefault="00E54A5D">
        <w:pPr>
          <w:pStyle w:val="Header"/>
          <w:jc w:val="center"/>
        </w:pPr>
        <w:fldSimple w:instr=" PAGE   \* MERGEFORMAT ">
          <w:r w:rsidR="001D14DE">
            <w:rPr>
              <w:noProof/>
            </w:rPr>
            <w:t>1</w:t>
          </w:r>
        </w:fldSimple>
      </w:p>
    </w:sdtContent>
  </w:sdt>
  <w:p w:rsidR="00E54A5D" w:rsidRDefault="00E54A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66D3"/>
    <w:multiLevelType w:val="hybridMultilevel"/>
    <w:tmpl w:val="99304B06"/>
    <w:lvl w:ilvl="0" w:tplc="4EAA283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B72A57"/>
    <w:multiLevelType w:val="hybridMultilevel"/>
    <w:tmpl w:val="98FEEF1E"/>
    <w:lvl w:ilvl="0" w:tplc="F56E1E1C">
      <w:numFmt w:val="bullet"/>
      <w:lvlText w:val="-"/>
      <w:lvlJc w:val="left"/>
      <w:pPr>
        <w:ind w:left="720" w:hanging="360"/>
      </w:pPr>
      <w:rPr>
        <w:rFonts w:ascii="Times New Roman" w:eastAsia="Times New Roman" w:hAnsi="Times New Roman" w:cs="Times New Roman" w:hint="default"/>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2F3829"/>
    <w:multiLevelType w:val="hybridMultilevel"/>
    <w:tmpl w:val="976EC2D4"/>
    <w:lvl w:ilvl="0" w:tplc="3912C5F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FF257AB"/>
    <w:multiLevelType w:val="hybridMultilevel"/>
    <w:tmpl w:val="B6B25D2A"/>
    <w:lvl w:ilvl="0" w:tplc="5D3420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8CD3783"/>
    <w:multiLevelType w:val="hybridMultilevel"/>
    <w:tmpl w:val="78A247D4"/>
    <w:lvl w:ilvl="0" w:tplc="14E86718">
      <w:start w:val="2"/>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215A4004"/>
    <w:multiLevelType w:val="hybridMultilevel"/>
    <w:tmpl w:val="9E48B59E"/>
    <w:lvl w:ilvl="0" w:tplc="A7004F88">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25671C37"/>
    <w:multiLevelType w:val="hybridMultilevel"/>
    <w:tmpl w:val="4232E0CE"/>
    <w:lvl w:ilvl="0" w:tplc="3912C5F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B0C30A2"/>
    <w:multiLevelType w:val="hybridMultilevel"/>
    <w:tmpl w:val="74D236B0"/>
    <w:lvl w:ilvl="0" w:tplc="3224186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30D508D8"/>
    <w:multiLevelType w:val="hybridMultilevel"/>
    <w:tmpl w:val="4232E0CE"/>
    <w:lvl w:ilvl="0" w:tplc="3912C5F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3656339D"/>
    <w:multiLevelType w:val="hybridMultilevel"/>
    <w:tmpl w:val="471EC814"/>
    <w:lvl w:ilvl="0" w:tplc="8F727AF4">
      <w:start w:val="1"/>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41731515"/>
    <w:multiLevelType w:val="hybridMultilevel"/>
    <w:tmpl w:val="A17E0ECE"/>
    <w:lvl w:ilvl="0" w:tplc="15060022">
      <w:start w:val="1"/>
      <w:numFmt w:val="decimal"/>
      <w:lvlText w:val="%1."/>
      <w:lvlJc w:val="left"/>
      <w:pPr>
        <w:tabs>
          <w:tab w:val="num" w:pos="720"/>
        </w:tabs>
        <w:ind w:left="720" w:hanging="360"/>
      </w:pPr>
      <w:rPr>
        <w:rFonts w:hint="default"/>
        <w:b/>
        <w:i w:val="0"/>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21276AB"/>
    <w:multiLevelType w:val="hybridMultilevel"/>
    <w:tmpl w:val="3E62BCA6"/>
    <w:lvl w:ilvl="0" w:tplc="F048BECC">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580E55D5"/>
    <w:multiLevelType w:val="hybridMultilevel"/>
    <w:tmpl w:val="AAA4020C"/>
    <w:lvl w:ilvl="0" w:tplc="D410F61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397723"/>
    <w:multiLevelType w:val="hybridMultilevel"/>
    <w:tmpl w:val="A8B83714"/>
    <w:lvl w:ilvl="0" w:tplc="570E43CC">
      <w:start w:val="1"/>
      <w:numFmt w:val="bullet"/>
      <w:lvlText w:val="-"/>
      <w:lvlJc w:val="left"/>
      <w:pPr>
        <w:tabs>
          <w:tab w:val="num" w:pos="340"/>
        </w:tabs>
        <w:ind w:left="0" w:firstLine="170"/>
      </w:pPr>
      <w:rPr>
        <w:rFonts w:ascii="Times New Roman" w:eastAsia="Times New Roman" w:hAnsi="Times New Roman" w:cs="Times New Roman" w:hint="default"/>
      </w:rPr>
    </w:lvl>
    <w:lvl w:ilvl="1" w:tplc="04090003" w:tentative="1">
      <w:start w:val="1"/>
      <w:numFmt w:val="bullet"/>
      <w:lvlText w:val="o"/>
      <w:lvlJc w:val="left"/>
      <w:pPr>
        <w:tabs>
          <w:tab w:val="num" w:pos="1407"/>
        </w:tabs>
        <w:ind w:left="1407" w:hanging="360"/>
      </w:pPr>
      <w:rPr>
        <w:rFonts w:ascii="Courier New" w:hAnsi="Courier New" w:cs="Courier New" w:hint="default"/>
      </w:rPr>
    </w:lvl>
    <w:lvl w:ilvl="2" w:tplc="04090005" w:tentative="1">
      <w:start w:val="1"/>
      <w:numFmt w:val="bullet"/>
      <w:lvlText w:val=""/>
      <w:lvlJc w:val="left"/>
      <w:pPr>
        <w:tabs>
          <w:tab w:val="num" w:pos="2127"/>
        </w:tabs>
        <w:ind w:left="2127" w:hanging="360"/>
      </w:pPr>
      <w:rPr>
        <w:rFonts w:ascii="Wingdings" w:hAnsi="Wingdings" w:hint="default"/>
      </w:rPr>
    </w:lvl>
    <w:lvl w:ilvl="3" w:tplc="04090001" w:tentative="1">
      <w:start w:val="1"/>
      <w:numFmt w:val="bullet"/>
      <w:lvlText w:val=""/>
      <w:lvlJc w:val="left"/>
      <w:pPr>
        <w:tabs>
          <w:tab w:val="num" w:pos="2847"/>
        </w:tabs>
        <w:ind w:left="2847" w:hanging="360"/>
      </w:pPr>
      <w:rPr>
        <w:rFonts w:ascii="Symbol" w:hAnsi="Symbol" w:hint="default"/>
      </w:rPr>
    </w:lvl>
    <w:lvl w:ilvl="4" w:tplc="04090003" w:tentative="1">
      <w:start w:val="1"/>
      <w:numFmt w:val="bullet"/>
      <w:lvlText w:val="o"/>
      <w:lvlJc w:val="left"/>
      <w:pPr>
        <w:tabs>
          <w:tab w:val="num" w:pos="3567"/>
        </w:tabs>
        <w:ind w:left="3567" w:hanging="360"/>
      </w:pPr>
      <w:rPr>
        <w:rFonts w:ascii="Courier New" w:hAnsi="Courier New" w:cs="Courier New" w:hint="default"/>
      </w:rPr>
    </w:lvl>
    <w:lvl w:ilvl="5" w:tplc="04090005" w:tentative="1">
      <w:start w:val="1"/>
      <w:numFmt w:val="bullet"/>
      <w:lvlText w:val=""/>
      <w:lvlJc w:val="left"/>
      <w:pPr>
        <w:tabs>
          <w:tab w:val="num" w:pos="4287"/>
        </w:tabs>
        <w:ind w:left="4287" w:hanging="360"/>
      </w:pPr>
      <w:rPr>
        <w:rFonts w:ascii="Wingdings" w:hAnsi="Wingdings" w:hint="default"/>
      </w:rPr>
    </w:lvl>
    <w:lvl w:ilvl="6" w:tplc="04090001" w:tentative="1">
      <w:start w:val="1"/>
      <w:numFmt w:val="bullet"/>
      <w:lvlText w:val=""/>
      <w:lvlJc w:val="left"/>
      <w:pPr>
        <w:tabs>
          <w:tab w:val="num" w:pos="5007"/>
        </w:tabs>
        <w:ind w:left="5007" w:hanging="360"/>
      </w:pPr>
      <w:rPr>
        <w:rFonts w:ascii="Symbol" w:hAnsi="Symbol" w:hint="default"/>
      </w:rPr>
    </w:lvl>
    <w:lvl w:ilvl="7" w:tplc="04090003" w:tentative="1">
      <w:start w:val="1"/>
      <w:numFmt w:val="bullet"/>
      <w:lvlText w:val="o"/>
      <w:lvlJc w:val="left"/>
      <w:pPr>
        <w:tabs>
          <w:tab w:val="num" w:pos="5727"/>
        </w:tabs>
        <w:ind w:left="5727" w:hanging="360"/>
      </w:pPr>
      <w:rPr>
        <w:rFonts w:ascii="Courier New" w:hAnsi="Courier New" w:cs="Courier New" w:hint="default"/>
      </w:rPr>
    </w:lvl>
    <w:lvl w:ilvl="8" w:tplc="04090005" w:tentative="1">
      <w:start w:val="1"/>
      <w:numFmt w:val="bullet"/>
      <w:lvlText w:val=""/>
      <w:lvlJc w:val="left"/>
      <w:pPr>
        <w:tabs>
          <w:tab w:val="num" w:pos="6447"/>
        </w:tabs>
        <w:ind w:left="6447" w:hanging="360"/>
      </w:pPr>
      <w:rPr>
        <w:rFonts w:ascii="Wingdings" w:hAnsi="Wingdings" w:hint="default"/>
      </w:rPr>
    </w:lvl>
  </w:abstractNum>
  <w:abstractNum w:abstractNumId="14">
    <w:nsid w:val="5C932AFB"/>
    <w:multiLevelType w:val="hybridMultilevel"/>
    <w:tmpl w:val="729E838A"/>
    <w:lvl w:ilvl="0" w:tplc="EFB486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6A7596"/>
    <w:multiLevelType w:val="singleLevel"/>
    <w:tmpl w:val="B5A88346"/>
    <w:lvl w:ilvl="0">
      <w:numFmt w:val="bullet"/>
      <w:lvlText w:val="-"/>
      <w:lvlJc w:val="left"/>
      <w:pPr>
        <w:tabs>
          <w:tab w:val="num" w:pos="1080"/>
        </w:tabs>
        <w:ind w:left="1080" w:hanging="360"/>
      </w:pPr>
      <w:rPr>
        <w:rFonts w:ascii="Times New Roman" w:hAnsi="Times New Roman" w:hint="default"/>
      </w:rPr>
    </w:lvl>
  </w:abstractNum>
  <w:abstractNum w:abstractNumId="16">
    <w:nsid w:val="68C17C89"/>
    <w:multiLevelType w:val="hybridMultilevel"/>
    <w:tmpl w:val="EB6ACE4A"/>
    <w:lvl w:ilvl="0" w:tplc="C82E317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4E71A2D"/>
    <w:multiLevelType w:val="hybridMultilevel"/>
    <w:tmpl w:val="35345660"/>
    <w:lvl w:ilvl="0" w:tplc="2F58BDC2">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nsid w:val="77F262DF"/>
    <w:multiLevelType w:val="hybridMultilevel"/>
    <w:tmpl w:val="C45C84A6"/>
    <w:lvl w:ilvl="0" w:tplc="81FC30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1052B8"/>
    <w:multiLevelType w:val="hybridMultilevel"/>
    <w:tmpl w:val="7236EB46"/>
    <w:lvl w:ilvl="0" w:tplc="45DC6E30">
      <w:start w:val="1"/>
      <w:numFmt w:val="upperRoman"/>
      <w:lvlText w:val="%1."/>
      <w:lvlJc w:val="left"/>
      <w:pPr>
        <w:tabs>
          <w:tab w:val="num" w:pos="851"/>
        </w:tabs>
        <w:ind w:left="0" w:firstLine="397"/>
      </w:pPr>
      <w:rPr>
        <w:rFonts w:hint="default"/>
        <w:b/>
      </w:rPr>
    </w:lvl>
    <w:lvl w:ilvl="1" w:tplc="04090019" w:tentative="1">
      <w:start w:val="1"/>
      <w:numFmt w:val="lowerLetter"/>
      <w:lvlText w:val="%2."/>
      <w:lvlJc w:val="left"/>
      <w:pPr>
        <w:tabs>
          <w:tab w:val="num" w:pos="1516"/>
        </w:tabs>
        <w:ind w:left="1516" w:hanging="360"/>
      </w:pPr>
    </w:lvl>
    <w:lvl w:ilvl="2" w:tplc="0409001B" w:tentative="1">
      <w:start w:val="1"/>
      <w:numFmt w:val="lowerRoman"/>
      <w:lvlText w:val="%3."/>
      <w:lvlJc w:val="right"/>
      <w:pPr>
        <w:tabs>
          <w:tab w:val="num" w:pos="2236"/>
        </w:tabs>
        <w:ind w:left="2236" w:hanging="180"/>
      </w:pPr>
    </w:lvl>
    <w:lvl w:ilvl="3" w:tplc="0409000F" w:tentative="1">
      <w:start w:val="1"/>
      <w:numFmt w:val="decimal"/>
      <w:lvlText w:val="%4."/>
      <w:lvlJc w:val="left"/>
      <w:pPr>
        <w:tabs>
          <w:tab w:val="num" w:pos="2956"/>
        </w:tabs>
        <w:ind w:left="2956" w:hanging="360"/>
      </w:pPr>
    </w:lvl>
    <w:lvl w:ilvl="4" w:tplc="04090019" w:tentative="1">
      <w:start w:val="1"/>
      <w:numFmt w:val="lowerLetter"/>
      <w:lvlText w:val="%5."/>
      <w:lvlJc w:val="left"/>
      <w:pPr>
        <w:tabs>
          <w:tab w:val="num" w:pos="3676"/>
        </w:tabs>
        <w:ind w:left="3676" w:hanging="360"/>
      </w:pPr>
    </w:lvl>
    <w:lvl w:ilvl="5" w:tplc="0409001B" w:tentative="1">
      <w:start w:val="1"/>
      <w:numFmt w:val="lowerRoman"/>
      <w:lvlText w:val="%6."/>
      <w:lvlJc w:val="right"/>
      <w:pPr>
        <w:tabs>
          <w:tab w:val="num" w:pos="4396"/>
        </w:tabs>
        <w:ind w:left="4396" w:hanging="180"/>
      </w:pPr>
    </w:lvl>
    <w:lvl w:ilvl="6" w:tplc="0409000F" w:tentative="1">
      <w:start w:val="1"/>
      <w:numFmt w:val="decimal"/>
      <w:lvlText w:val="%7."/>
      <w:lvlJc w:val="left"/>
      <w:pPr>
        <w:tabs>
          <w:tab w:val="num" w:pos="5116"/>
        </w:tabs>
        <w:ind w:left="5116" w:hanging="360"/>
      </w:pPr>
    </w:lvl>
    <w:lvl w:ilvl="7" w:tplc="04090019" w:tentative="1">
      <w:start w:val="1"/>
      <w:numFmt w:val="lowerLetter"/>
      <w:lvlText w:val="%8."/>
      <w:lvlJc w:val="left"/>
      <w:pPr>
        <w:tabs>
          <w:tab w:val="num" w:pos="5836"/>
        </w:tabs>
        <w:ind w:left="5836" w:hanging="360"/>
      </w:pPr>
    </w:lvl>
    <w:lvl w:ilvl="8" w:tplc="0409001B" w:tentative="1">
      <w:start w:val="1"/>
      <w:numFmt w:val="lowerRoman"/>
      <w:lvlText w:val="%9."/>
      <w:lvlJc w:val="right"/>
      <w:pPr>
        <w:tabs>
          <w:tab w:val="num" w:pos="6556"/>
        </w:tabs>
        <w:ind w:left="6556" w:hanging="180"/>
      </w:pPr>
    </w:lvl>
  </w:abstractNum>
  <w:num w:numId="1">
    <w:abstractNumId w:val="19"/>
  </w:num>
  <w:num w:numId="2">
    <w:abstractNumId w:val="13"/>
  </w:num>
  <w:num w:numId="3">
    <w:abstractNumId w:val="10"/>
  </w:num>
  <w:num w:numId="4">
    <w:abstractNumId w:val="15"/>
  </w:num>
  <w:num w:numId="5">
    <w:abstractNumId w:val="16"/>
  </w:num>
  <w:num w:numId="6">
    <w:abstractNumId w:val="8"/>
  </w:num>
  <w:num w:numId="7">
    <w:abstractNumId w:val="0"/>
  </w:num>
  <w:num w:numId="8">
    <w:abstractNumId w:val="11"/>
  </w:num>
  <w:num w:numId="9">
    <w:abstractNumId w:val="4"/>
  </w:num>
  <w:num w:numId="10">
    <w:abstractNumId w:val="17"/>
  </w:num>
  <w:num w:numId="11">
    <w:abstractNumId w:val="6"/>
  </w:num>
  <w:num w:numId="12">
    <w:abstractNumId w:val="2"/>
  </w:num>
  <w:num w:numId="13">
    <w:abstractNumId w:val="9"/>
  </w:num>
  <w:num w:numId="14">
    <w:abstractNumId w:val="14"/>
  </w:num>
  <w:num w:numId="15">
    <w:abstractNumId w:val="12"/>
  </w:num>
  <w:num w:numId="16">
    <w:abstractNumId w:val="18"/>
  </w:num>
  <w:num w:numId="17">
    <w:abstractNumId w:val="1"/>
  </w:num>
  <w:num w:numId="18">
    <w:abstractNumId w:val="3"/>
  </w:num>
  <w:num w:numId="19">
    <w:abstractNumId w:val="5"/>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characterSpacingControl w:val="doNotCompress"/>
  <w:footnotePr>
    <w:footnote w:id="0"/>
    <w:footnote w:id="1"/>
  </w:footnotePr>
  <w:endnotePr>
    <w:endnote w:id="0"/>
    <w:endnote w:id="1"/>
  </w:endnotePr>
  <w:compat/>
  <w:rsids>
    <w:rsidRoot w:val="005A4C17"/>
    <w:rsid w:val="000040CD"/>
    <w:rsid w:val="00016D92"/>
    <w:rsid w:val="0003305F"/>
    <w:rsid w:val="00044BFF"/>
    <w:rsid w:val="000522A6"/>
    <w:rsid w:val="00057202"/>
    <w:rsid w:val="00057643"/>
    <w:rsid w:val="000661A9"/>
    <w:rsid w:val="00072630"/>
    <w:rsid w:val="000737EB"/>
    <w:rsid w:val="00074833"/>
    <w:rsid w:val="00086359"/>
    <w:rsid w:val="00090983"/>
    <w:rsid w:val="00091870"/>
    <w:rsid w:val="000A7328"/>
    <w:rsid w:val="000B128B"/>
    <w:rsid w:val="000B1EB7"/>
    <w:rsid w:val="000B55FF"/>
    <w:rsid w:val="000B6EB8"/>
    <w:rsid w:val="000C06D6"/>
    <w:rsid w:val="000C4AE6"/>
    <w:rsid w:val="000D3A80"/>
    <w:rsid w:val="000E00CD"/>
    <w:rsid w:val="000F3531"/>
    <w:rsid w:val="000F5941"/>
    <w:rsid w:val="001014C0"/>
    <w:rsid w:val="00112452"/>
    <w:rsid w:val="0011336F"/>
    <w:rsid w:val="00114055"/>
    <w:rsid w:val="0012642B"/>
    <w:rsid w:val="00131F59"/>
    <w:rsid w:val="001452A2"/>
    <w:rsid w:val="001602F3"/>
    <w:rsid w:val="00161DC5"/>
    <w:rsid w:val="00163FCA"/>
    <w:rsid w:val="00166457"/>
    <w:rsid w:val="00167F69"/>
    <w:rsid w:val="00172D14"/>
    <w:rsid w:val="00180194"/>
    <w:rsid w:val="0018054F"/>
    <w:rsid w:val="00182F86"/>
    <w:rsid w:val="00190057"/>
    <w:rsid w:val="001909AA"/>
    <w:rsid w:val="001A2CE5"/>
    <w:rsid w:val="001A5005"/>
    <w:rsid w:val="001A6A8D"/>
    <w:rsid w:val="001B3A40"/>
    <w:rsid w:val="001C0530"/>
    <w:rsid w:val="001C173A"/>
    <w:rsid w:val="001C787F"/>
    <w:rsid w:val="001D0A06"/>
    <w:rsid w:val="001D131B"/>
    <w:rsid w:val="001D14DE"/>
    <w:rsid w:val="001D3DB1"/>
    <w:rsid w:val="001D7D8F"/>
    <w:rsid w:val="001E27D9"/>
    <w:rsid w:val="001F3C2B"/>
    <w:rsid w:val="001F55F9"/>
    <w:rsid w:val="001F58AA"/>
    <w:rsid w:val="001F739F"/>
    <w:rsid w:val="001F7EAE"/>
    <w:rsid w:val="00210AB5"/>
    <w:rsid w:val="0021340E"/>
    <w:rsid w:val="00214D8B"/>
    <w:rsid w:val="00220581"/>
    <w:rsid w:val="00222645"/>
    <w:rsid w:val="00222FCF"/>
    <w:rsid w:val="00227B31"/>
    <w:rsid w:val="00235651"/>
    <w:rsid w:val="00236FFB"/>
    <w:rsid w:val="00237516"/>
    <w:rsid w:val="002533FB"/>
    <w:rsid w:val="00260C05"/>
    <w:rsid w:val="002703DA"/>
    <w:rsid w:val="00274B69"/>
    <w:rsid w:val="00281114"/>
    <w:rsid w:val="00283917"/>
    <w:rsid w:val="002A175E"/>
    <w:rsid w:val="002B6AF1"/>
    <w:rsid w:val="002C2C87"/>
    <w:rsid w:val="002D714B"/>
    <w:rsid w:val="002E34FA"/>
    <w:rsid w:val="002E752F"/>
    <w:rsid w:val="002F2ED2"/>
    <w:rsid w:val="00323107"/>
    <w:rsid w:val="00330C75"/>
    <w:rsid w:val="0033674C"/>
    <w:rsid w:val="003369D9"/>
    <w:rsid w:val="00341F33"/>
    <w:rsid w:val="00346268"/>
    <w:rsid w:val="00360B64"/>
    <w:rsid w:val="00366DF2"/>
    <w:rsid w:val="00371B35"/>
    <w:rsid w:val="00375425"/>
    <w:rsid w:val="00383181"/>
    <w:rsid w:val="00384A5F"/>
    <w:rsid w:val="00385445"/>
    <w:rsid w:val="00393251"/>
    <w:rsid w:val="003959EA"/>
    <w:rsid w:val="003A0A3B"/>
    <w:rsid w:val="003A5513"/>
    <w:rsid w:val="003A62F7"/>
    <w:rsid w:val="003B42EC"/>
    <w:rsid w:val="003C423B"/>
    <w:rsid w:val="003E1734"/>
    <w:rsid w:val="003E7C68"/>
    <w:rsid w:val="00401EA2"/>
    <w:rsid w:val="00404027"/>
    <w:rsid w:val="0040460F"/>
    <w:rsid w:val="00410560"/>
    <w:rsid w:val="004109F3"/>
    <w:rsid w:val="00411104"/>
    <w:rsid w:val="00411EC0"/>
    <w:rsid w:val="00415023"/>
    <w:rsid w:val="004174C1"/>
    <w:rsid w:val="00421206"/>
    <w:rsid w:val="00430A7B"/>
    <w:rsid w:val="00441ECA"/>
    <w:rsid w:val="004428D8"/>
    <w:rsid w:val="0044311E"/>
    <w:rsid w:val="004630D6"/>
    <w:rsid w:val="00466012"/>
    <w:rsid w:val="0047179C"/>
    <w:rsid w:val="004848C9"/>
    <w:rsid w:val="00490BCB"/>
    <w:rsid w:val="004A3313"/>
    <w:rsid w:val="004B15EF"/>
    <w:rsid w:val="004C222F"/>
    <w:rsid w:val="004C7207"/>
    <w:rsid w:val="004D2905"/>
    <w:rsid w:val="004D2B11"/>
    <w:rsid w:val="004D696D"/>
    <w:rsid w:val="004E3D97"/>
    <w:rsid w:val="004E428B"/>
    <w:rsid w:val="004F1EDC"/>
    <w:rsid w:val="004F6673"/>
    <w:rsid w:val="004F6C1D"/>
    <w:rsid w:val="00502A3F"/>
    <w:rsid w:val="005414F2"/>
    <w:rsid w:val="00544946"/>
    <w:rsid w:val="00552DAF"/>
    <w:rsid w:val="00565175"/>
    <w:rsid w:val="00572353"/>
    <w:rsid w:val="00582F1B"/>
    <w:rsid w:val="0059210B"/>
    <w:rsid w:val="00595454"/>
    <w:rsid w:val="00595842"/>
    <w:rsid w:val="00595C9A"/>
    <w:rsid w:val="005A4C17"/>
    <w:rsid w:val="005B75EC"/>
    <w:rsid w:val="005C2FF3"/>
    <w:rsid w:val="005C3084"/>
    <w:rsid w:val="005C5865"/>
    <w:rsid w:val="005D023F"/>
    <w:rsid w:val="005D3F70"/>
    <w:rsid w:val="005E4554"/>
    <w:rsid w:val="005F0909"/>
    <w:rsid w:val="005F2CF9"/>
    <w:rsid w:val="005F71DD"/>
    <w:rsid w:val="005F74B5"/>
    <w:rsid w:val="00603C74"/>
    <w:rsid w:val="00614AB8"/>
    <w:rsid w:val="00624B79"/>
    <w:rsid w:val="00627EBD"/>
    <w:rsid w:val="0063529B"/>
    <w:rsid w:val="00645B28"/>
    <w:rsid w:val="0065486E"/>
    <w:rsid w:val="006607A8"/>
    <w:rsid w:val="00662154"/>
    <w:rsid w:val="00667FBE"/>
    <w:rsid w:val="0067435B"/>
    <w:rsid w:val="00682F19"/>
    <w:rsid w:val="00696D3D"/>
    <w:rsid w:val="006A5DBC"/>
    <w:rsid w:val="006B4057"/>
    <w:rsid w:val="006C125B"/>
    <w:rsid w:val="006C5F9D"/>
    <w:rsid w:val="006E38B8"/>
    <w:rsid w:val="006E63C2"/>
    <w:rsid w:val="006F2F89"/>
    <w:rsid w:val="006F3D47"/>
    <w:rsid w:val="007017E1"/>
    <w:rsid w:val="007022AE"/>
    <w:rsid w:val="00703FFB"/>
    <w:rsid w:val="00704B46"/>
    <w:rsid w:val="00712811"/>
    <w:rsid w:val="00715293"/>
    <w:rsid w:val="007158D6"/>
    <w:rsid w:val="007255F5"/>
    <w:rsid w:val="007336C1"/>
    <w:rsid w:val="007417E7"/>
    <w:rsid w:val="00746E35"/>
    <w:rsid w:val="00763C96"/>
    <w:rsid w:val="00776F8F"/>
    <w:rsid w:val="007967F4"/>
    <w:rsid w:val="007A3B6F"/>
    <w:rsid w:val="007A666B"/>
    <w:rsid w:val="007B1DC3"/>
    <w:rsid w:val="007B63BD"/>
    <w:rsid w:val="007B78A3"/>
    <w:rsid w:val="007C3D45"/>
    <w:rsid w:val="007C4F1F"/>
    <w:rsid w:val="007C75C6"/>
    <w:rsid w:val="007D7C71"/>
    <w:rsid w:val="007E145C"/>
    <w:rsid w:val="008119C4"/>
    <w:rsid w:val="00811FC1"/>
    <w:rsid w:val="008149E5"/>
    <w:rsid w:val="00815383"/>
    <w:rsid w:val="00815FF9"/>
    <w:rsid w:val="008234C4"/>
    <w:rsid w:val="00826FA1"/>
    <w:rsid w:val="0083015E"/>
    <w:rsid w:val="008343DF"/>
    <w:rsid w:val="0084025A"/>
    <w:rsid w:val="00843829"/>
    <w:rsid w:val="00843D82"/>
    <w:rsid w:val="00852FDD"/>
    <w:rsid w:val="00856A08"/>
    <w:rsid w:val="00881E1A"/>
    <w:rsid w:val="00886479"/>
    <w:rsid w:val="00897266"/>
    <w:rsid w:val="008A6F81"/>
    <w:rsid w:val="008B28B8"/>
    <w:rsid w:val="008B7AE4"/>
    <w:rsid w:val="008C2CA4"/>
    <w:rsid w:val="008D3718"/>
    <w:rsid w:val="008D67BD"/>
    <w:rsid w:val="008E3A14"/>
    <w:rsid w:val="008E62DE"/>
    <w:rsid w:val="008F2B43"/>
    <w:rsid w:val="008F4876"/>
    <w:rsid w:val="008F7E0E"/>
    <w:rsid w:val="0090691D"/>
    <w:rsid w:val="0091316B"/>
    <w:rsid w:val="0091383E"/>
    <w:rsid w:val="00915295"/>
    <w:rsid w:val="009343F4"/>
    <w:rsid w:val="009358FF"/>
    <w:rsid w:val="009457AD"/>
    <w:rsid w:val="00947B8A"/>
    <w:rsid w:val="00961F72"/>
    <w:rsid w:val="00963104"/>
    <w:rsid w:val="0096371A"/>
    <w:rsid w:val="009703DD"/>
    <w:rsid w:val="0097204A"/>
    <w:rsid w:val="00975772"/>
    <w:rsid w:val="009758AD"/>
    <w:rsid w:val="00986F78"/>
    <w:rsid w:val="0099211B"/>
    <w:rsid w:val="009A7890"/>
    <w:rsid w:val="009C1A99"/>
    <w:rsid w:val="009C5865"/>
    <w:rsid w:val="009D10DC"/>
    <w:rsid w:val="009D2321"/>
    <w:rsid w:val="009D280A"/>
    <w:rsid w:val="009E0AB6"/>
    <w:rsid w:val="009E498D"/>
    <w:rsid w:val="009F2F18"/>
    <w:rsid w:val="00A0002E"/>
    <w:rsid w:val="00A1287D"/>
    <w:rsid w:val="00A2158B"/>
    <w:rsid w:val="00A47F9B"/>
    <w:rsid w:val="00A5444C"/>
    <w:rsid w:val="00A54F68"/>
    <w:rsid w:val="00A5533C"/>
    <w:rsid w:val="00A66562"/>
    <w:rsid w:val="00A75AD0"/>
    <w:rsid w:val="00A8048D"/>
    <w:rsid w:val="00A91360"/>
    <w:rsid w:val="00AA3472"/>
    <w:rsid w:val="00AB0F5D"/>
    <w:rsid w:val="00AB382E"/>
    <w:rsid w:val="00AB538D"/>
    <w:rsid w:val="00AC4C8A"/>
    <w:rsid w:val="00AC5A10"/>
    <w:rsid w:val="00AE0ADA"/>
    <w:rsid w:val="00AE2180"/>
    <w:rsid w:val="00AE2D82"/>
    <w:rsid w:val="00AE46B9"/>
    <w:rsid w:val="00AE77A5"/>
    <w:rsid w:val="00B0044C"/>
    <w:rsid w:val="00B02C1B"/>
    <w:rsid w:val="00B0400C"/>
    <w:rsid w:val="00B10520"/>
    <w:rsid w:val="00B16C4C"/>
    <w:rsid w:val="00B24E46"/>
    <w:rsid w:val="00B251EE"/>
    <w:rsid w:val="00B2764E"/>
    <w:rsid w:val="00B338DC"/>
    <w:rsid w:val="00B36698"/>
    <w:rsid w:val="00B37543"/>
    <w:rsid w:val="00B46A47"/>
    <w:rsid w:val="00B531D2"/>
    <w:rsid w:val="00B54E3A"/>
    <w:rsid w:val="00B654B0"/>
    <w:rsid w:val="00B66F51"/>
    <w:rsid w:val="00B74C51"/>
    <w:rsid w:val="00B853FE"/>
    <w:rsid w:val="00B87426"/>
    <w:rsid w:val="00B901F5"/>
    <w:rsid w:val="00B9111B"/>
    <w:rsid w:val="00B94DB2"/>
    <w:rsid w:val="00B950A0"/>
    <w:rsid w:val="00BA06DD"/>
    <w:rsid w:val="00BA1CCA"/>
    <w:rsid w:val="00BB2EAB"/>
    <w:rsid w:val="00BC695A"/>
    <w:rsid w:val="00BD6D8D"/>
    <w:rsid w:val="00BE6D5D"/>
    <w:rsid w:val="00BF0D3E"/>
    <w:rsid w:val="00BF21DB"/>
    <w:rsid w:val="00C02C11"/>
    <w:rsid w:val="00C053F1"/>
    <w:rsid w:val="00C1214A"/>
    <w:rsid w:val="00C13728"/>
    <w:rsid w:val="00C21D12"/>
    <w:rsid w:val="00C24023"/>
    <w:rsid w:val="00C310A9"/>
    <w:rsid w:val="00C31140"/>
    <w:rsid w:val="00C543A0"/>
    <w:rsid w:val="00C57F67"/>
    <w:rsid w:val="00C62851"/>
    <w:rsid w:val="00C67120"/>
    <w:rsid w:val="00C7093A"/>
    <w:rsid w:val="00C727E8"/>
    <w:rsid w:val="00C87777"/>
    <w:rsid w:val="00C92596"/>
    <w:rsid w:val="00C94757"/>
    <w:rsid w:val="00C95DBB"/>
    <w:rsid w:val="00CA0DC6"/>
    <w:rsid w:val="00CA4A59"/>
    <w:rsid w:val="00CA5550"/>
    <w:rsid w:val="00CA59F5"/>
    <w:rsid w:val="00CB02CD"/>
    <w:rsid w:val="00CB05BF"/>
    <w:rsid w:val="00CB1B34"/>
    <w:rsid w:val="00CC0542"/>
    <w:rsid w:val="00CC791F"/>
    <w:rsid w:val="00CD248B"/>
    <w:rsid w:val="00CE1786"/>
    <w:rsid w:val="00CE3854"/>
    <w:rsid w:val="00CE70D8"/>
    <w:rsid w:val="00CF04F3"/>
    <w:rsid w:val="00CF0E10"/>
    <w:rsid w:val="00CF2F35"/>
    <w:rsid w:val="00D10801"/>
    <w:rsid w:val="00D16DC7"/>
    <w:rsid w:val="00D17670"/>
    <w:rsid w:val="00D25802"/>
    <w:rsid w:val="00D30328"/>
    <w:rsid w:val="00D33400"/>
    <w:rsid w:val="00D34495"/>
    <w:rsid w:val="00D40D4A"/>
    <w:rsid w:val="00D5067F"/>
    <w:rsid w:val="00D5383B"/>
    <w:rsid w:val="00D53E23"/>
    <w:rsid w:val="00D752E5"/>
    <w:rsid w:val="00D766C5"/>
    <w:rsid w:val="00D91A3D"/>
    <w:rsid w:val="00D93025"/>
    <w:rsid w:val="00D962C8"/>
    <w:rsid w:val="00D96FDF"/>
    <w:rsid w:val="00DA1E3B"/>
    <w:rsid w:val="00DA7173"/>
    <w:rsid w:val="00DB710A"/>
    <w:rsid w:val="00DB7991"/>
    <w:rsid w:val="00DC2186"/>
    <w:rsid w:val="00DC3BAC"/>
    <w:rsid w:val="00DD4BA4"/>
    <w:rsid w:val="00DD7D04"/>
    <w:rsid w:val="00DE0127"/>
    <w:rsid w:val="00DE476E"/>
    <w:rsid w:val="00DF21BB"/>
    <w:rsid w:val="00E00269"/>
    <w:rsid w:val="00E00DC8"/>
    <w:rsid w:val="00E01A59"/>
    <w:rsid w:val="00E07F6D"/>
    <w:rsid w:val="00E101B9"/>
    <w:rsid w:val="00E13E03"/>
    <w:rsid w:val="00E2020C"/>
    <w:rsid w:val="00E41798"/>
    <w:rsid w:val="00E54A5D"/>
    <w:rsid w:val="00E54E91"/>
    <w:rsid w:val="00E612A6"/>
    <w:rsid w:val="00E63529"/>
    <w:rsid w:val="00E70BD5"/>
    <w:rsid w:val="00E73DE3"/>
    <w:rsid w:val="00E74085"/>
    <w:rsid w:val="00E84AD0"/>
    <w:rsid w:val="00E8686D"/>
    <w:rsid w:val="00E96961"/>
    <w:rsid w:val="00EA22EF"/>
    <w:rsid w:val="00EB17AC"/>
    <w:rsid w:val="00EB51EA"/>
    <w:rsid w:val="00EB538A"/>
    <w:rsid w:val="00EC7C45"/>
    <w:rsid w:val="00EE68B6"/>
    <w:rsid w:val="00EF5B07"/>
    <w:rsid w:val="00F01523"/>
    <w:rsid w:val="00F033AB"/>
    <w:rsid w:val="00F0472D"/>
    <w:rsid w:val="00F1705C"/>
    <w:rsid w:val="00F21F47"/>
    <w:rsid w:val="00F24629"/>
    <w:rsid w:val="00F7152E"/>
    <w:rsid w:val="00F738D5"/>
    <w:rsid w:val="00F76E21"/>
    <w:rsid w:val="00F820C3"/>
    <w:rsid w:val="00F91C75"/>
    <w:rsid w:val="00F957D1"/>
    <w:rsid w:val="00FB023A"/>
    <w:rsid w:val="00FB234B"/>
    <w:rsid w:val="00FB670D"/>
    <w:rsid w:val="00FC0FB4"/>
    <w:rsid w:val="00FC70EC"/>
    <w:rsid w:val="00FE0935"/>
    <w:rsid w:val="00FF0511"/>
    <w:rsid w:val="00FF54E6"/>
    <w:rsid w:val="00FF7B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C17"/>
    <w:rPr>
      <w:sz w:val="28"/>
    </w:rPr>
  </w:style>
  <w:style w:type="paragraph" w:styleId="Heading1">
    <w:name w:val="heading 1"/>
    <w:basedOn w:val="Normal"/>
    <w:next w:val="Normal"/>
    <w:link w:val="Heading1Char"/>
    <w:qFormat/>
    <w:rsid w:val="009343F4"/>
    <w:pPr>
      <w:keepNext/>
      <w:spacing w:before="240" w:after="60" w:line="276" w:lineRule="auto"/>
      <w:outlineLvl w:val="0"/>
    </w:pPr>
    <w:rPr>
      <w:rFonts w:ascii="Cambria" w:hAnsi="Cambria"/>
      <w:b/>
      <w:bCs/>
      <w:kern w:val="32"/>
      <w:sz w:val="32"/>
      <w:szCs w:val="32"/>
    </w:rPr>
  </w:style>
  <w:style w:type="paragraph" w:styleId="Heading6">
    <w:name w:val="heading 6"/>
    <w:basedOn w:val="Normal"/>
    <w:next w:val="Normal"/>
    <w:qFormat/>
    <w:rsid w:val="005A4C17"/>
    <w:pPr>
      <w:keepNext/>
      <w:ind w:left="2880"/>
      <w:outlineLvl w:val="5"/>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A4C17"/>
    <w:pPr>
      <w:jc w:val="both"/>
    </w:pPr>
  </w:style>
  <w:style w:type="paragraph" w:styleId="Header">
    <w:name w:val="header"/>
    <w:basedOn w:val="Normal"/>
    <w:link w:val="HeaderChar"/>
    <w:uiPriority w:val="99"/>
    <w:rsid w:val="005A4C17"/>
    <w:pPr>
      <w:tabs>
        <w:tab w:val="center" w:pos="4320"/>
        <w:tab w:val="right" w:pos="8640"/>
      </w:tabs>
    </w:pPr>
  </w:style>
  <w:style w:type="character" w:styleId="PageNumber">
    <w:name w:val="page number"/>
    <w:basedOn w:val="DefaultParagraphFont"/>
    <w:rsid w:val="005A4C17"/>
  </w:style>
  <w:style w:type="paragraph" w:customStyle="1" w:styleId="05NidungVB">
    <w:name w:val="05 Nội dung VB"/>
    <w:basedOn w:val="Normal"/>
    <w:rsid w:val="005A4C17"/>
    <w:pPr>
      <w:widowControl w:val="0"/>
      <w:spacing w:after="120" w:line="400" w:lineRule="atLeast"/>
      <w:ind w:firstLine="567"/>
      <w:jc w:val="both"/>
    </w:pPr>
    <w:rPr>
      <w:szCs w:val="28"/>
    </w:rPr>
  </w:style>
  <w:style w:type="paragraph" w:styleId="Footer">
    <w:name w:val="footer"/>
    <w:basedOn w:val="Normal"/>
    <w:rsid w:val="005A4C17"/>
    <w:pPr>
      <w:tabs>
        <w:tab w:val="center" w:pos="4320"/>
        <w:tab w:val="right" w:pos="8640"/>
      </w:tabs>
    </w:pPr>
  </w:style>
  <w:style w:type="paragraph" w:customStyle="1" w:styleId="03Trchyu">
    <w:name w:val="03 Trích yếu"/>
    <w:rsid w:val="005A4C17"/>
    <w:pPr>
      <w:widowControl w:val="0"/>
      <w:spacing w:line="400" w:lineRule="atLeast"/>
      <w:jc w:val="center"/>
    </w:pPr>
    <w:rPr>
      <w:b/>
      <w:sz w:val="28"/>
      <w:szCs w:val="28"/>
    </w:rPr>
  </w:style>
  <w:style w:type="paragraph" w:customStyle="1" w:styleId="CharCharCharChar">
    <w:name w:val="Char Char Char Char"/>
    <w:basedOn w:val="Normal"/>
    <w:rsid w:val="005A4C17"/>
    <w:pPr>
      <w:pageBreakBefore/>
      <w:spacing w:before="100" w:beforeAutospacing="1" w:after="100" w:afterAutospacing="1"/>
      <w:jc w:val="both"/>
    </w:pPr>
    <w:rPr>
      <w:rFonts w:ascii="Tahoma" w:hAnsi="Tahoma" w:cs="Tahoma"/>
      <w:sz w:val="20"/>
    </w:rPr>
  </w:style>
  <w:style w:type="paragraph" w:styleId="BodyTextIndent">
    <w:name w:val="Body Text Indent"/>
    <w:basedOn w:val="Normal"/>
    <w:rsid w:val="005A4C17"/>
    <w:pPr>
      <w:spacing w:after="120"/>
      <w:ind w:left="360"/>
    </w:pPr>
  </w:style>
  <w:style w:type="paragraph" w:styleId="NormalWeb">
    <w:name w:val="Normal (Web)"/>
    <w:basedOn w:val="Normal"/>
    <w:uiPriority w:val="99"/>
    <w:rsid w:val="00E01A59"/>
    <w:pPr>
      <w:spacing w:before="100" w:beforeAutospacing="1" w:after="100" w:afterAutospacing="1"/>
    </w:pPr>
    <w:rPr>
      <w:sz w:val="24"/>
      <w:szCs w:val="24"/>
    </w:rPr>
  </w:style>
  <w:style w:type="paragraph" w:styleId="BalloonText">
    <w:name w:val="Balloon Text"/>
    <w:basedOn w:val="Normal"/>
    <w:link w:val="BalloonTextChar"/>
    <w:semiHidden/>
    <w:unhideWhenUsed/>
    <w:rsid w:val="007B1DC3"/>
    <w:rPr>
      <w:rFonts w:ascii="Segoe UI" w:hAnsi="Segoe UI" w:cs="Segoe UI"/>
      <w:sz w:val="18"/>
      <w:szCs w:val="18"/>
    </w:rPr>
  </w:style>
  <w:style w:type="character" w:customStyle="1" w:styleId="BalloonTextChar">
    <w:name w:val="Balloon Text Char"/>
    <w:basedOn w:val="DefaultParagraphFont"/>
    <w:link w:val="BalloonText"/>
    <w:semiHidden/>
    <w:rsid w:val="007B1DC3"/>
    <w:rPr>
      <w:rFonts w:ascii="Segoe UI" w:hAnsi="Segoe UI" w:cs="Segoe UI"/>
      <w:sz w:val="18"/>
      <w:szCs w:val="18"/>
    </w:rPr>
  </w:style>
  <w:style w:type="paragraph" w:styleId="ListParagraph">
    <w:name w:val="List Paragraph"/>
    <w:basedOn w:val="Normal"/>
    <w:uiPriority w:val="34"/>
    <w:qFormat/>
    <w:rsid w:val="00A2158B"/>
    <w:pPr>
      <w:ind w:left="720"/>
      <w:contextualSpacing/>
    </w:pPr>
  </w:style>
  <w:style w:type="character" w:styleId="Hyperlink">
    <w:name w:val="Hyperlink"/>
    <w:basedOn w:val="DefaultParagraphFont"/>
    <w:uiPriority w:val="99"/>
    <w:unhideWhenUsed/>
    <w:rsid w:val="007A3B6F"/>
    <w:rPr>
      <w:color w:val="0000FF"/>
      <w:u w:val="single"/>
    </w:rPr>
  </w:style>
  <w:style w:type="character" w:customStyle="1" w:styleId="Heading1Char">
    <w:name w:val="Heading 1 Char"/>
    <w:basedOn w:val="DefaultParagraphFont"/>
    <w:link w:val="Heading1"/>
    <w:rsid w:val="009343F4"/>
    <w:rPr>
      <w:rFonts w:ascii="Cambria" w:hAnsi="Cambria"/>
      <w:b/>
      <w:bCs/>
      <w:kern w:val="32"/>
      <w:sz w:val="32"/>
      <w:szCs w:val="32"/>
    </w:rPr>
  </w:style>
  <w:style w:type="character" w:customStyle="1" w:styleId="Bodytext2">
    <w:name w:val="Body text (2)_"/>
    <w:basedOn w:val="DefaultParagraphFont"/>
    <w:link w:val="Bodytext21"/>
    <w:uiPriority w:val="99"/>
    <w:rsid w:val="00057202"/>
    <w:rPr>
      <w:shd w:val="clear" w:color="auto" w:fill="FFFFFF"/>
    </w:rPr>
  </w:style>
  <w:style w:type="paragraph" w:customStyle="1" w:styleId="Bodytext21">
    <w:name w:val="Body text (2)1"/>
    <w:basedOn w:val="Normal"/>
    <w:link w:val="Bodytext2"/>
    <w:uiPriority w:val="99"/>
    <w:rsid w:val="00057202"/>
    <w:pPr>
      <w:widowControl w:val="0"/>
      <w:shd w:val="clear" w:color="auto" w:fill="FFFFFF"/>
      <w:spacing w:after="300" w:line="284" w:lineRule="exact"/>
      <w:ind w:hanging="560"/>
      <w:jc w:val="center"/>
    </w:pPr>
    <w:rPr>
      <w:sz w:val="20"/>
    </w:rPr>
  </w:style>
  <w:style w:type="character" w:customStyle="1" w:styleId="Bodytext5">
    <w:name w:val="Body text (5)_"/>
    <w:basedOn w:val="DefaultParagraphFont"/>
    <w:link w:val="Bodytext50"/>
    <w:uiPriority w:val="99"/>
    <w:locked/>
    <w:rsid w:val="00057202"/>
    <w:rPr>
      <w:i/>
      <w:iCs/>
      <w:sz w:val="26"/>
      <w:szCs w:val="26"/>
      <w:shd w:val="clear" w:color="auto" w:fill="FFFFFF"/>
    </w:rPr>
  </w:style>
  <w:style w:type="paragraph" w:customStyle="1" w:styleId="Bodytext50">
    <w:name w:val="Body text (5)"/>
    <w:basedOn w:val="Normal"/>
    <w:link w:val="Bodytext5"/>
    <w:uiPriority w:val="99"/>
    <w:rsid w:val="00057202"/>
    <w:pPr>
      <w:widowControl w:val="0"/>
      <w:shd w:val="clear" w:color="auto" w:fill="FFFFFF"/>
      <w:spacing w:line="240" w:lineRule="atLeast"/>
    </w:pPr>
    <w:rPr>
      <w:i/>
      <w:iCs/>
      <w:sz w:val="26"/>
      <w:szCs w:val="26"/>
    </w:rPr>
  </w:style>
  <w:style w:type="character" w:customStyle="1" w:styleId="BodyTextChar">
    <w:name w:val="Body Text Char"/>
    <w:basedOn w:val="DefaultParagraphFont"/>
    <w:link w:val="BodyText"/>
    <w:rsid w:val="00057202"/>
    <w:rPr>
      <w:sz w:val="28"/>
    </w:rPr>
  </w:style>
  <w:style w:type="character" w:styleId="Strong">
    <w:name w:val="Strong"/>
    <w:basedOn w:val="DefaultParagraphFont"/>
    <w:uiPriority w:val="22"/>
    <w:qFormat/>
    <w:rsid w:val="00DB7991"/>
    <w:rPr>
      <w:b/>
      <w:bCs/>
    </w:rPr>
  </w:style>
  <w:style w:type="paragraph" w:styleId="BodyText3">
    <w:name w:val="Body Text 3"/>
    <w:basedOn w:val="Normal"/>
    <w:link w:val="BodyText3Char"/>
    <w:semiHidden/>
    <w:unhideWhenUsed/>
    <w:rsid w:val="00C13728"/>
    <w:pPr>
      <w:spacing w:after="120"/>
    </w:pPr>
    <w:rPr>
      <w:sz w:val="16"/>
      <w:szCs w:val="16"/>
    </w:rPr>
  </w:style>
  <w:style w:type="character" w:customStyle="1" w:styleId="BodyText3Char">
    <w:name w:val="Body Text 3 Char"/>
    <w:basedOn w:val="DefaultParagraphFont"/>
    <w:link w:val="BodyText3"/>
    <w:semiHidden/>
    <w:rsid w:val="00C13728"/>
    <w:rPr>
      <w:sz w:val="16"/>
      <w:szCs w:val="16"/>
    </w:rPr>
  </w:style>
  <w:style w:type="character" w:customStyle="1" w:styleId="HeaderChar">
    <w:name w:val="Header Char"/>
    <w:link w:val="Header"/>
    <w:uiPriority w:val="99"/>
    <w:rsid w:val="00C13728"/>
    <w:rPr>
      <w:sz w:val="28"/>
    </w:rPr>
  </w:style>
</w:styles>
</file>

<file path=word/webSettings.xml><?xml version="1.0" encoding="utf-8"?>
<w:webSettings xmlns:r="http://schemas.openxmlformats.org/officeDocument/2006/relationships" xmlns:w="http://schemas.openxmlformats.org/wordprocessingml/2006/main">
  <w:divs>
    <w:div w:id="14500281">
      <w:bodyDiv w:val="1"/>
      <w:marLeft w:val="0"/>
      <w:marRight w:val="0"/>
      <w:marTop w:val="0"/>
      <w:marBottom w:val="0"/>
      <w:divBdr>
        <w:top w:val="none" w:sz="0" w:space="0" w:color="auto"/>
        <w:left w:val="none" w:sz="0" w:space="0" w:color="auto"/>
        <w:bottom w:val="none" w:sz="0" w:space="0" w:color="auto"/>
        <w:right w:val="none" w:sz="0" w:space="0" w:color="auto"/>
      </w:divBdr>
    </w:div>
    <w:div w:id="166752785">
      <w:bodyDiv w:val="1"/>
      <w:marLeft w:val="0"/>
      <w:marRight w:val="0"/>
      <w:marTop w:val="0"/>
      <w:marBottom w:val="0"/>
      <w:divBdr>
        <w:top w:val="none" w:sz="0" w:space="0" w:color="auto"/>
        <w:left w:val="none" w:sz="0" w:space="0" w:color="auto"/>
        <w:bottom w:val="none" w:sz="0" w:space="0" w:color="auto"/>
        <w:right w:val="none" w:sz="0" w:space="0" w:color="auto"/>
      </w:divBdr>
    </w:div>
    <w:div w:id="197395946">
      <w:bodyDiv w:val="1"/>
      <w:marLeft w:val="0"/>
      <w:marRight w:val="0"/>
      <w:marTop w:val="0"/>
      <w:marBottom w:val="0"/>
      <w:divBdr>
        <w:top w:val="none" w:sz="0" w:space="0" w:color="auto"/>
        <w:left w:val="none" w:sz="0" w:space="0" w:color="auto"/>
        <w:bottom w:val="none" w:sz="0" w:space="0" w:color="auto"/>
        <w:right w:val="none" w:sz="0" w:space="0" w:color="auto"/>
      </w:divBdr>
    </w:div>
    <w:div w:id="252904726">
      <w:bodyDiv w:val="1"/>
      <w:marLeft w:val="0"/>
      <w:marRight w:val="0"/>
      <w:marTop w:val="0"/>
      <w:marBottom w:val="0"/>
      <w:divBdr>
        <w:top w:val="none" w:sz="0" w:space="0" w:color="auto"/>
        <w:left w:val="none" w:sz="0" w:space="0" w:color="auto"/>
        <w:bottom w:val="none" w:sz="0" w:space="0" w:color="auto"/>
        <w:right w:val="none" w:sz="0" w:space="0" w:color="auto"/>
      </w:divBdr>
    </w:div>
    <w:div w:id="997223017">
      <w:bodyDiv w:val="1"/>
      <w:marLeft w:val="0"/>
      <w:marRight w:val="0"/>
      <w:marTop w:val="0"/>
      <w:marBottom w:val="0"/>
      <w:divBdr>
        <w:top w:val="none" w:sz="0" w:space="0" w:color="auto"/>
        <w:left w:val="none" w:sz="0" w:space="0" w:color="auto"/>
        <w:bottom w:val="none" w:sz="0" w:space="0" w:color="auto"/>
        <w:right w:val="none" w:sz="0" w:space="0" w:color="auto"/>
      </w:divBdr>
    </w:div>
    <w:div w:id="1092774889">
      <w:bodyDiv w:val="1"/>
      <w:marLeft w:val="0"/>
      <w:marRight w:val="0"/>
      <w:marTop w:val="0"/>
      <w:marBottom w:val="0"/>
      <w:divBdr>
        <w:top w:val="none" w:sz="0" w:space="0" w:color="auto"/>
        <w:left w:val="none" w:sz="0" w:space="0" w:color="auto"/>
        <w:bottom w:val="none" w:sz="0" w:space="0" w:color="auto"/>
        <w:right w:val="none" w:sz="0" w:space="0" w:color="auto"/>
      </w:divBdr>
    </w:div>
    <w:div w:id="1222054786">
      <w:bodyDiv w:val="1"/>
      <w:marLeft w:val="0"/>
      <w:marRight w:val="0"/>
      <w:marTop w:val="0"/>
      <w:marBottom w:val="0"/>
      <w:divBdr>
        <w:top w:val="none" w:sz="0" w:space="0" w:color="auto"/>
        <w:left w:val="none" w:sz="0" w:space="0" w:color="auto"/>
        <w:bottom w:val="none" w:sz="0" w:space="0" w:color="auto"/>
        <w:right w:val="none" w:sz="0" w:space="0" w:color="auto"/>
      </w:divBdr>
    </w:div>
    <w:div w:id="1322850799">
      <w:bodyDiv w:val="1"/>
      <w:marLeft w:val="0"/>
      <w:marRight w:val="0"/>
      <w:marTop w:val="0"/>
      <w:marBottom w:val="0"/>
      <w:divBdr>
        <w:top w:val="none" w:sz="0" w:space="0" w:color="auto"/>
        <w:left w:val="none" w:sz="0" w:space="0" w:color="auto"/>
        <w:bottom w:val="none" w:sz="0" w:space="0" w:color="auto"/>
        <w:right w:val="none" w:sz="0" w:space="0" w:color="auto"/>
      </w:divBdr>
    </w:div>
    <w:div w:id="1494640789">
      <w:bodyDiv w:val="1"/>
      <w:marLeft w:val="0"/>
      <w:marRight w:val="0"/>
      <w:marTop w:val="0"/>
      <w:marBottom w:val="0"/>
      <w:divBdr>
        <w:top w:val="none" w:sz="0" w:space="0" w:color="auto"/>
        <w:left w:val="none" w:sz="0" w:space="0" w:color="auto"/>
        <w:bottom w:val="none" w:sz="0" w:space="0" w:color="auto"/>
        <w:right w:val="none" w:sz="0" w:space="0" w:color="auto"/>
      </w:divBdr>
    </w:div>
    <w:div w:id="206405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1132</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UBND TỈNH THỪA THIÊN HUẾ</vt:lpstr>
    </vt:vector>
  </TitlesOfParts>
  <Company>SXD</Company>
  <LinksUpToDate>false</LinksUpToDate>
  <CharactersWithSpaces>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THỪA THIÊN HUẾ</dc:title>
  <dc:creator>Thao Ly</dc:creator>
  <cp:lastModifiedBy>COMPUTER</cp:lastModifiedBy>
  <cp:revision>147</cp:revision>
  <cp:lastPrinted>2021-12-10T08:30:00Z</cp:lastPrinted>
  <dcterms:created xsi:type="dcterms:W3CDTF">2017-08-22T01:39:00Z</dcterms:created>
  <dcterms:modified xsi:type="dcterms:W3CDTF">2021-12-10T08:35:00Z</dcterms:modified>
</cp:coreProperties>
</file>